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44A" w:rsidRDefault="0006544A" w:rsidP="0006544A">
      <w:pPr>
        <w:spacing w:after="150" w:line="336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45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32"/>
          <w:szCs w:val="45"/>
          <w:lang w:eastAsia="ru-RU"/>
        </w:rPr>
        <w:fldChar w:fldCharType="begin"/>
      </w:r>
      <w:r>
        <w:rPr>
          <w:rFonts w:ascii="Arial" w:eastAsia="Times New Roman" w:hAnsi="Arial" w:cs="Arial"/>
          <w:b/>
          <w:bCs/>
          <w:kern w:val="36"/>
          <w:sz w:val="32"/>
          <w:szCs w:val="45"/>
          <w:lang w:eastAsia="ru-RU"/>
        </w:rPr>
        <w:instrText xml:space="preserve"> HYPERLINK "</w:instrText>
      </w:r>
      <w:r w:rsidRPr="0006544A">
        <w:rPr>
          <w:rFonts w:ascii="Arial" w:eastAsia="Times New Roman" w:hAnsi="Arial" w:cs="Arial"/>
          <w:b/>
          <w:bCs/>
          <w:kern w:val="36"/>
          <w:sz w:val="32"/>
          <w:szCs w:val="45"/>
          <w:lang w:eastAsia="ru-RU"/>
        </w:rPr>
        <w:instrText>https://director.rosuchebnik.ru/article/natsproekt-obrazovanie-kak-organizovat-nastavnichestvo-v-shkole/</w:instrText>
      </w:r>
      <w:r>
        <w:rPr>
          <w:rFonts w:ascii="Arial" w:eastAsia="Times New Roman" w:hAnsi="Arial" w:cs="Arial"/>
          <w:b/>
          <w:bCs/>
          <w:kern w:val="36"/>
          <w:sz w:val="32"/>
          <w:szCs w:val="45"/>
          <w:lang w:eastAsia="ru-RU"/>
        </w:rPr>
        <w:instrText xml:space="preserve">" </w:instrText>
      </w:r>
      <w:r>
        <w:rPr>
          <w:rFonts w:ascii="Arial" w:eastAsia="Times New Roman" w:hAnsi="Arial" w:cs="Arial"/>
          <w:b/>
          <w:bCs/>
          <w:kern w:val="36"/>
          <w:sz w:val="32"/>
          <w:szCs w:val="45"/>
          <w:lang w:eastAsia="ru-RU"/>
        </w:rPr>
        <w:fldChar w:fldCharType="separate"/>
      </w:r>
      <w:r w:rsidRPr="005A7C61">
        <w:rPr>
          <w:rStyle w:val="a3"/>
          <w:rFonts w:ascii="Arial" w:eastAsia="Times New Roman" w:hAnsi="Arial" w:cs="Arial"/>
          <w:b/>
          <w:bCs/>
          <w:kern w:val="36"/>
          <w:sz w:val="32"/>
          <w:szCs w:val="45"/>
          <w:lang w:eastAsia="ru-RU"/>
        </w:rPr>
        <w:t>https://director.rosuchebnik.ru/article/natsproekt-obrazovanie-kak-organizovat-nastavnichestvo-v-shkole/</w:t>
      </w:r>
      <w:r>
        <w:rPr>
          <w:rFonts w:ascii="Arial" w:eastAsia="Times New Roman" w:hAnsi="Arial" w:cs="Arial"/>
          <w:b/>
          <w:bCs/>
          <w:kern w:val="36"/>
          <w:sz w:val="32"/>
          <w:szCs w:val="45"/>
          <w:lang w:eastAsia="ru-RU"/>
        </w:rPr>
        <w:fldChar w:fldCharType="end"/>
      </w:r>
    </w:p>
    <w:p w:rsidR="0006544A" w:rsidRPr="0006544A" w:rsidRDefault="0006544A" w:rsidP="0006544A">
      <w:pPr>
        <w:spacing w:after="150" w:line="336" w:lineRule="atLeast"/>
        <w:outlineLvl w:val="0"/>
        <w:rPr>
          <w:rFonts w:ascii="Arial" w:eastAsia="Times New Roman" w:hAnsi="Arial" w:cs="Arial"/>
          <w:b/>
          <w:bCs/>
          <w:kern w:val="36"/>
          <w:sz w:val="32"/>
          <w:szCs w:val="45"/>
          <w:lang w:eastAsia="ru-RU"/>
        </w:rPr>
      </w:pPr>
    </w:p>
    <w:p w:rsidR="0006544A" w:rsidRPr="0006544A" w:rsidRDefault="0006544A" w:rsidP="0006650A">
      <w:pPr>
        <w:spacing w:after="150" w:line="336" w:lineRule="atLeast"/>
        <w:jc w:val="center"/>
        <w:outlineLvl w:val="0"/>
        <w:rPr>
          <w:rFonts w:ascii="Arial" w:eastAsia="Times New Roman" w:hAnsi="Arial" w:cs="Arial"/>
          <w:b/>
          <w:bCs/>
          <w:kern w:val="36"/>
          <w:sz w:val="45"/>
          <w:szCs w:val="45"/>
          <w:lang w:eastAsia="ru-RU"/>
        </w:rPr>
      </w:pPr>
      <w:r w:rsidRPr="0006544A">
        <w:rPr>
          <w:rFonts w:ascii="Arial" w:eastAsia="Times New Roman" w:hAnsi="Arial" w:cs="Arial"/>
          <w:b/>
          <w:bCs/>
          <w:kern w:val="36"/>
          <w:sz w:val="45"/>
          <w:szCs w:val="45"/>
          <w:lang w:eastAsia="ru-RU"/>
        </w:rPr>
        <w:t>Нацпроект «Образование»: как организовать наставничество в школе</w:t>
      </w:r>
    </w:p>
    <w:p w:rsidR="0006544A" w:rsidRPr="0006544A" w:rsidRDefault="0006544A" w:rsidP="0006544A">
      <w:pPr>
        <w:spacing w:line="240" w:lineRule="auto"/>
        <w:rPr>
          <w:rFonts w:ascii="PT Serif" w:eastAsia="Times New Roman" w:hAnsi="PT Serif" w:cs="Times New Roman"/>
          <w:i/>
          <w:iCs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i/>
          <w:iCs/>
          <w:sz w:val="27"/>
          <w:szCs w:val="27"/>
          <w:lang w:eastAsia="ru-RU"/>
        </w:rPr>
        <w:t xml:space="preserve">В конце 2018 года был утвержден национальный проект «Образование». Наставничество играет одну из ведущих ролей в его реализации. О целях и видах наставничества рассказали в одном из наших </w:t>
      </w:r>
      <w:proofErr w:type="spellStart"/>
      <w:r w:rsidRPr="0006544A">
        <w:rPr>
          <w:rFonts w:ascii="PT Serif" w:eastAsia="Times New Roman" w:hAnsi="PT Serif" w:cs="Times New Roman"/>
          <w:i/>
          <w:iCs/>
          <w:sz w:val="27"/>
          <w:szCs w:val="27"/>
          <w:lang w:eastAsia="ru-RU"/>
        </w:rPr>
        <w:t>вебинаров</w:t>
      </w:r>
      <w:proofErr w:type="spellEnd"/>
      <w:r w:rsidRPr="0006544A">
        <w:rPr>
          <w:rFonts w:ascii="PT Serif" w:eastAsia="Times New Roman" w:hAnsi="PT Serif" w:cs="Times New Roman"/>
          <w:i/>
          <w:iCs/>
          <w:sz w:val="27"/>
          <w:szCs w:val="27"/>
          <w:lang w:eastAsia="ru-RU"/>
        </w:rPr>
        <w:t xml:space="preserve"> руководители национального ресурсного центра «</w:t>
      </w:r>
      <w:proofErr w:type="spellStart"/>
      <w:r w:rsidRPr="0006544A">
        <w:rPr>
          <w:rFonts w:ascii="PT Serif" w:eastAsia="Times New Roman" w:hAnsi="PT Serif" w:cs="Times New Roman"/>
          <w:i/>
          <w:iCs/>
          <w:sz w:val="27"/>
          <w:szCs w:val="27"/>
          <w:lang w:eastAsia="ru-RU"/>
        </w:rPr>
        <w:t>Ментори</w:t>
      </w:r>
      <w:proofErr w:type="spellEnd"/>
      <w:r w:rsidRPr="0006544A">
        <w:rPr>
          <w:rFonts w:ascii="PT Serif" w:eastAsia="Times New Roman" w:hAnsi="PT Serif" w:cs="Times New Roman"/>
          <w:i/>
          <w:iCs/>
          <w:sz w:val="27"/>
          <w:szCs w:val="27"/>
          <w:lang w:eastAsia="ru-RU"/>
        </w:rPr>
        <w:t xml:space="preserve">» Ирина </w:t>
      </w:r>
      <w:proofErr w:type="spellStart"/>
      <w:r w:rsidRPr="0006544A">
        <w:rPr>
          <w:rFonts w:ascii="PT Serif" w:eastAsia="Times New Roman" w:hAnsi="PT Serif" w:cs="Times New Roman"/>
          <w:i/>
          <w:iCs/>
          <w:sz w:val="27"/>
          <w:szCs w:val="27"/>
          <w:lang w:eastAsia="ru-RU"/>
        </w:rPr>
        <w:t>Пронькина</w:t>
      </w:r>
      <w:proofErr w:type="spellEnd"/>
      <w:r w:rsidRPr="0006544A">
        <w:rPr>
          <w:rFonts w:ascii="PT Serif" w:eastAsia="Times New Roman" w:hAnsi="PT Serif" w:cs="Times New Roman"/>
          <w:i/>
          <w:iCs/>
          <w:sz w:val="27"/>
          <w:szCs w:val="27"/>
          <w:lang w:eastAsia="ru-RU"/>
        </w:rPr>
        <w:t xml:space="preserve"> и Ирина Кондратьева.</w:t>
      </w:r>
      <w:bookmarkStart w:id="0" w:name="_GoBack"/>
      <w:bookmarkEnd w:id="0"/>
    </w:p>
    <w:p w:rsidR="0006544A" w:rsidRPr="0006544A" w:rsidRDefault="0006544A" w:rsidP="0006544A">
      <w:pPr>
        <w:spacing w:after="300" w:line="336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06544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Место наставничества в современном образовании</w:t>
      </w:r>
    </w:p>
    <w:p w:rsidR="0006544A" w:rsidRPr="0006544A" w:rsidRDefault="0006544A" w:rsidP="0006544A">
      <w:pPr>
        <w:spacing w:after="450" w:line="240" w:lineRule="auto"/>
        <w:jc w:val="both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Для начала приведем две главные цели заявленного нацпроекта:</w:t>
      </w:r>
    </w:p>
    <w:p w:rsidR="0006544A" w:rsidRPr="0006544A" w:rsidRDefault="0006544A" w:rsidP="0006544A">
      <w:pPr>
        <w:numPr>
          <w:ilvl w:val="0"/>
          <w:numId w:val="2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Обеспечение глобальной конкурентоспособности российского образования, вхождение России в число 10 ведущих стран мира по качеству общего образования.</w:t>
      </w:r>
    </w:p>
    <w:p w:rsidR="0006544A" w:rsidRPr="0006544A" w:rsidRDefault="0006544A" w:rsidP="0006544A">
      <w:pPr>
        <w:numPr>
          <w:ilvl w:val="0"/>
          <w:numId w:val="2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Воспитание гармонично развитой и социально ответственной личности на основе духовно-нравственных ценностей народов Российской Федерации, исторических и национально-культурных традиций.</w:t>
      </w:r>
    </w:p>
    <w:p w:rsidR="0006544A" w:rsidRPr="0006544A" w:rsidRDefault="0006544A" w:rsidP="0006544A">
      <w:pPr>
        <w:spacing w:after="450" w:line="240" w:lineRule="auto"/>
        <w:jc w:val="both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Поставленные цели будут воплощаться в рамках десяти проектов: «Современная школа», «Успех каждого ребенка», «Поддержка семей, имеющих детей», «Цифровая образовательная среда», «Учитель будущего», «Молодые профессионалы», «Новые возможности для каждого», «Социальная активность», «Экспорт образования» и «Социальные лифты для каждого». Предусмотрено (в KPI), что к 2024 году не менее 70% обучающихся педагогических работников общеобразовательных организаций будут вовлечены в различные формы наставничества и сопровождения.</w:t>
      </w:r>
    </w:p>
    <w:p w:rsidR="0006544A" w:rsidRPr="0006544A" w:rsidRDefault="0006544A" w:rsidP="0006544A">
      <w:pPr>
        <w:spacing w:after="450" w:line="240" w:lineRule="auto"/>
        <w:jc w:val="both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Чтобы понять, кто такой наставник в школе и в чем состоят его задачи, обратимся к социальным характеристикам: мир-SPOD и мир-VUCA. Как утверждают эксперты, долгое время мы жили в мире SPOD, что значит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Steady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(устойчивый),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Predictable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(предсказуемый),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Ordinary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(простой),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Definite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(определенный). В данных условиях выпускники школ и ВУЗов знали свою жизнь наперед. Сейчас произошел переход к миру VUCA — то есть к жизни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Volatility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(нестабильной),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Uncertainty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(неопределенной),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Complexity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(сложной), и 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Ambiguity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(неоднозначной). В этих условиях помимо привычных контекстных и предметных навыков людям крайне необходимы экзистенциальные навыки. Однако окружающая действительность меняется так быстро, что у людей </w:t>
      </w: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lastRenderedPageBreak/>
        <w:t>не хватает времени и ресурсов самостоятельно знакомиться со своим «Я», искать личные цели, формулировать мечты, без которых невозможен успех.</w:t>
      </w:r>
    </w:p>
    <w:p w:rsidR="0006544A" w:rsidRPr="0006544A" w:rsidRDefault="0006544A" w:rsidP="0006544A">
      <w:pPr>
        <w:spacing w:after="0" w:line="240" w:lineRule="auto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noProof/>
          <w:color w:val="0096FF"/>
          <w:sz w:val="27"/>
          <w:szCs w:val="27"/>
          <w:lang w:eastAsia="ru-RU"/>
        </w:rPr>
        <w:drawing>
          <wp:inline distT="0" distB="0" distL="0" distR="0">
            <wp:extent cx="6029325" cy="2571088"/>
            <wp:effectExtent l="0" t="0" r="0" b="1270"/>
            <wp:docPr id="3" name="Рисунок 3" descr="https://director.rosuchebnik.ru/upload/medialibrary/458/45808ba7045eb906b2500d48b3aff9c6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irector.rosuchebnik.ru/upload/medialibrary/458/45808ba7045eb906b2500d48b3aff9c6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480" cy="2577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br/>
      </w:r>
    </w:p>
    <w:p w:rsidR="0006544A" w:rsidRPr="0006544A" w:rsidRDefault="0006544A" w:rsidP="0006544A">
      <w:pPr>
        <w:spacing w:after="450" w:line="240" w:lineRule="auto"/>
        <w:jc w:val="both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Следуя тенденциям, российские школы меняют модель работы. Пока что сохраняется, но постепенно уходит в прошлое, модель 1.0, в которой учитель транслирует информацию, а ученики запоминают ее и воспроизводят в точках контроля. Мы уже близко знакомы с моделью коллективного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кейсового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обучения 2.0. Образование стремится к модели 3.0, она предусматривает постановку персональных целей для каждого ученика и поиск наиболее удобного способа проверки его знаний.</w:t>
      </w:r>
    </w:p>
    <w:p w:rsidR="0006544A" w:rsidRPr="0006544A" w:rsidRDefault="0006544A" w:rsidP="0006544A">
      <w:pPr>
        <w:spacing w:after="450" w:line="240" w:lineRule="auto"/>
        <w:jc w:val="both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Наставничество в данном контексте рассматривается как перспективная образовательная технология, которая позволяет передавать знания, формировать необходимые навыки и осознанность быстрее, чем традиционные способы. Педагог в роли наставника не только ретранслирует знания, но и отвечает на вызов времени.</w:t>
      </w:r>
    </w:p>
    <w:p w:rsidR="0006544A" w:rsidRPr="0006544A" w:rsidRDefault="0006544A" w:rsidP="0006544A">
      <w:pPr>
        <w:spacing w:after="300" w:line="336" w:lineRule="atLeast"/>
        <w:outlineLvl w:val="1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06544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Характеристика педагога-наставника</w:t>
      </w:r>
    </w:p>
    <w:p w:rsidR="0006544A" w:rsidRPr="0006544A" w:rsidRDefault="0006544A" w:rsidP="0006544A">
      <w:pPr>
        <w:spacing w:after="450" w:line="240" w:lineRule="auto"/>
        <w:jc w:val="both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Существует много списков компетенций, которыми должен обладать педагог-наставник. Списки разнятся и включают от 4 до 22 пунктов. Для примера представим модель от «Института будущего» из 10 контекстных (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soft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skills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) навыков:</w:t>
      </w:r>
    </w:p>
    <w:p w:rsidR="0006544A" w:rsidRPr="0006544A" w:rsidRDefault="0006544A" w:rsidP="0006544A">
      <w:pPr>
        <w:numPr>
          <w:ilvl w:val="0"/>
          <w:numId w:val="4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Способность к отбору информации.</w:t>
      </w:r>
    </w:p>
    <w:p w:rsidR="0006544A" w:rsidRPr="0006544A" w:rsidRDefault="0006544A" w:rsidP="0006544A">
      <w:pPr>
        <w:numPr>
          <w:ilvl w:val="0"/>
          <w:numId w:val="4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Социальный интеллект.</w:t>
      </w:r>
    </w:p>
    <w:p w:rsidR="0006544A" w:rsidRPr="0006544A" w:rsidRDefault="0006544A" w:rsidP="0006544A">
      <w:pPr>
        <w:numPr>
          <w:ilvl w:val="0"/>
          <w:numId w:val="4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Способность мыслить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проектно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.</w:t>
      </w:r>
    </w:p>
    <w:p w:rsidR="0006544A" w:rsidRPr="0006544A" w:rsidRDefault="0006544A" w:rsidP="0006544A">
      <w:pPr>
        <w:numPr>
          <w:ilvl w:val="0"/>
          <w:numId w:val="4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Межкультурная компетентность.</w:t>
      </w:r>
    </w:p>
    <w:p w:rsidR="0006544A" w:rsidRPr="0006544A" w:rsidRDefault="0006544A" w:rsidP="0006544A">
      <w:pPr>
        <w:numPr>
          <w:ilvl w:val="0"/>
          <w:numId w:val="4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Способность мыслить нестандартно и глубоко.</w:t>
      </w:r>
    </w:p>
    <w:p w:rsidR="0006544A" w:rsidRPr="0006544A" w:rsidRDefault="0006544A" w:rsidP="0006544A">
      <w:pPr>
        <w:numPr>
          <w:ilvl w:val="0"/>
          <w:numId w:val="4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Способность понимать смыслы.</w:t>
      </w:r>
    </w:p>
    <w:p w:rsidR="0006544A" w:rsidRPr="0006544A" w:rsidRDefault="0006544A" w:rsidP="0006544A">
      <w:pPr>
        <w:numPr>
          <w:ilvl w:val="0"/>
          <w:numId w:val="4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lastRenderedPageBreak/>
        <w:t>Универсальные навыки мышления.</w:t>
      </w:r>
    </w:p>
    <w:p w:rsidR="0006544A" w:rsidRPr="0006544A" w:rsidRDefault="0006544A" w:rsidP="0006544A">
      <w:pPr>
        <w:numPr>
          <w:ilvl w:val="0"/>
          <w:numId w:val="4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Способность вычислять.</w:t>
      </w:r>
    </w:p>
    <w:p w:rsidR="0006544A" w:rsidRPr="0006544A" w:rsidRDefault="0006544A" w:rsidP="0006544A">
      <w:pPr>
        <w:numPr>
          <w:ilvl w:val="0"/>
          <w:numId w:val="4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Сотрудничество в виртуальном пространстве.</w:t>
      </w:r>
    </w:p>
    <w:p w:rsidR="0006544A" w:rsidRPr="0006544A" w:rsidRDefault="0006544A" w:rsidP="0006544A">
      <w:pPr>
        <w:numPr>
          <w:ilvl w:val="0"/>
          <w:numId w:val="4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Способность работать с современными СМИ.</w:t>
      </w:r>
    </w:p>
    <w:p w:rsidR="0006544A" w:rsidRPr="0006544A" w:rsidRDefault="0006544A" w:rsidP="0006544A">
      <w:pPr>
        <w:spacing w:after="450" w:line="240" w:lineRule="auto"/>
        <w:jc w:val="both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Ожидается, что в работе с подростком наставник будет общаться на равных, выслушивать его, давать обратную связь, вдохновлять. Если говорить непосредственно об учебе, то наставник должен помочь составить индивидуальную образовательную программу.</w:t>
      </w:r>
    </w:p>
    <w:p w:rsidR="0006544A" w:rsidRPr="0006544A" w:rsidRDefault="0006544A" w:rsidP="0006544A">
      <w:pPr>
        <w:spacing w:after="450" w:line="240" w:lineRule="auto"/>
        <w:jc w:val="both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Чтобы эффективно организовать систему наставничества, школе важно разобраться, какие конкретные цели она преследует. Например, одним образовательным организациям нужно выстроить отношения с проблемными учениками, другим — поднять общую успеваемость. В зависимости от целей выбирается форма наставничества: индивидуальная или групповая.</w:t>
      </w:r>
    </w:p>
    <w:p w:rsidR="0006544A" w:rsidRPr="0006544A" w:rsidRDefault="0006544A" w:rsidP="0006544A">
      <w:pPr>
        <w:spacing w:after="0" w:line="336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06544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Индивидуальное наставничество</w:t>
      </w:r>
    </w:p>
    <w:p w:rsidR="0006544A" w:rsidRPr="0006544A" w:rsidRDefault="0006544A" w:rsidP="0006544A">
      <w:pPr>
        <w:spacing w:after="450" w:line="240" w:lineRule="auto"/>
        <w:jc w:val="both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Индивидуальное наставничество практикуется, как правило, с детьми в сложных жизненных ситуациях и другими учениками, которым действительно нужен именно индивидуальный подход. Организация назначает куратора из системы образования (руководителя программы), вокруг него создаются тандемы: наставник + наставляемый. Общение происходит один на один, участие является добровольным. Важно, чтобы участникам тандема было комфортно работать друг с другом. Цикл наставничества обычно составляет 1 год от поиска и обучения наставников. Период работы с подростком: 9 месяцев. Если по какой-то причине тандем распадается, куратор находит другого наставника.</w:t>
      </w:r>
    </w:p>
    <w:p w:rsidR="0006544A" w:rsidRPr="0006544A" w:rsidRDefault="0006544A" w:rsidP="0006544A">
      <w:pPr>
        <w:spacing w:after="0" w:line="240" w:lineRule="auto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noProof/>
          <w:color w:val="0096FF"/>
          <w:sz w:val="27"/>
          <w:szCs w:val="27"/>
          <w:lang w:eastAsia="ru-RU"/>
        </w:rPr>
        <w:drawing>
          <wp:inline distT="0" distB="0" distL="0" distR="0">
            <wp:extent cx="4438650" cy="3076575"/>
            <wp:effectExtent l="0" t="0" r="0" b="9525"/>
            <wp:docPr id="1" name="Рисунок 1" descr="https://director.rosuchebnik.ru/upload/medialibrary/ab8/ab8a6c734975306124f07ee226506f5c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irector.rosuchebnik.ru/upload/medialibrary/ab8/ab8a6c734975306124f07ee226506f5c.pn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br/>
      </w:r>
    </w:p>
    <w:p w:rsidR="0006544A" w:rsidRPr="0006544A" w:rsidRDefault="0006544A" w:rsidP="0006544A">
      <w:pPr>
        <w:spacing w:after="0" w:line="336" w:lineRule="atLeast"/>
        <w:outlineLvl w:val="2"/>
        <w:rPr>
          <w:rFonts w:ascii="Arial" w:eastAsia="Times New Roman" w:hAnsi="Arial" w:cs="Arial"/>
          <w:b/>
          <w:bCs/>
          <w:sz w:val="36"/>
          <w:szCs w:val="36"/>
          <w:lang w:eastAsia="ru-RU"/>
        </w:rPr>
      </w:pPr>
      <w:r w:rsidRPr="0006544A">
        <w:rPr>
          <w:rFonts w:ascii="Arial" w:eastAsia="Times New Roman" w:hAnsi="Arial" w:cs="Arial"/>
          <w:b/>
          <w:bCs/>
          <w:sz w:val="36"/>
          <w:szCs w:val="36"/>
          <w:lang w:eastAsia="ru-RU"/>
        </w:rPr>
        <w:t>Групповое наставничество</w:t>
      </w:r>
    </w:p>
    <w:p w:rsidR="0006544A" w:rsidRPr="0006544A" w:rsidRDefault="0006544A" w:rsidP="0006544A">
      <w:pPr>
        <w:spacing w:after="450" w:line="240" w:lineRule="auto"/>
        <w:jc w:val="both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lastRenderedPageBreak/>
        <w:t xml:space="preserve">Вокруг педагога-наставника формируется группа подростков. Вместе они развивают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soft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skills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и проходят самоопределение. Работа ведется над теми ценностями, в которых видят смысл и подростки, и педагог. К процессу по мере необходимости присоединяются методисты, родители, выпускники, психологи, учителя-предметники, педагоги-организаторы.</w:t>
      </w:r>
    </w:p>
    <w:p w:rsidR="0006544A" w:rsidRPr="0006544A" w:rsidRDefault="0006544A" w:rsidP="0006544A">
      <w:pPr>
        <w:spacing w:after="450" w:line="240" w:lineRule="auto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b/>
          <w:bCs/>
          <w:sz w:val="27"/>
          <w:szCs w:val="27"/>
          <w:lang w:eastAsia="ru-RU"/>
        </w:rPr>
        <w:t>Этапы реализации</w:t>
      </w:r>
    </w:p>
    <w:p w:rsidR="0006544A" w:rsidRPr="0006544A" w:rsidRDefault="0006544A" w:rsidP="0006544A">
      <w:pPr>
        <w:numPr>
          <w:ilvl w:val="0"/>
          <w:numId w:val="5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Педагог помогает ученикам осознать возможности и потребности, жизненные цели, выявляет дефициты учащихся и те барьеры, которые мешают им прийти к их жизненной цели. Педагог вдохновляет и мотивирует подростков, помогая сформировать веру в достижение целей, а также показывает конкретные маршруты для их достижения.</w:t>
      </w:r>
    </w:p>
    <w:p w:rsidR="0006544A" w:rsidRPr="0006544A" w:rsidRDefault="0006544A" w:rsidP="0006544A">
      <w:pPr>
        <w:numPr>
          <w:ilvl w:val="0"/>
          <w:numId w:val="5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В формате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тренинговых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занятий, мастер-классов, решения кейсов и реализации проектов педагог помогает в формировании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soft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skills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.</w:t>
      </w:r>
    </w:p>
    <w:p w:rsidR="0006544A" w:rsidRPr="0006544A" w:rsidRDefault="0006544A" w:rsidP="0006544A">
      <w:pPr>
        <w:numPr>
          <w:ilvl w:val="0"/>
          <w:numId w:val="5"/>
        </w:numPr>
        <w:spacing w:after="0" w:line="240" w:lineRule="auto"/>
        <w:ind w:left="-240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Эффективность участия в программе наставничества оценивается через онлайн-анкетирование до/после.</w:t>
      </w:r>
    </w:p>
    <w:p w:rsidR="0006544A" w:rsidRPr="0006544A" w:rsidRDefault="0006544A" w:rsidP="0006544A">
      <w:pPr>
        <w:spacing w:line="240" w:lineRule="auto"/>
        <w:jc w:val="both"/>
        <w:rPr>
          <w:rFonts w:ascii="PT Serif" w:eastAsia="Times New Roman" w:hAnsi="PT Serif" w:cs="Times New Roman"/>
          <w:sz w:val="27"/>
          <w:szCs w:val="27"/>
          <w:lang w:eastAsia="ru-RU"/>
        </w:rPr>
      </w:pPr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Наставничество — серьезный, ответственный процесс, поэтому большую роль играет изначальная мотивация педагога. Не стоит путать наставничество с 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тьюторством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, 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менторством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 xml:space="preserve"> и </w:t>
      </w:r>
      <w:proofErr w:type="spellStart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коучингом</w:t>
      </w:r>
      <w:proofErr w:type="spellEnd"/>
      <w:r w:rsidRPr="0006544A">
        <w:rPr>
          <w:rFonts w:ascii="PT Serif" w:eastAsia="Times New Roman" w:hAnsi="PT Serif" w:cs="Times New Roman"/>
          <w:sz w:val="27"/>
          <w:szCs w:val="27"/>
          <w:lang w:eastAsia="ru-RU"/>
        </w:rPr>
        <w:t>, поскольку они решают разные задачи.</w:t>
      </w:r>
    </w:p>
    <w:p w:rsidR="00315EA7" w:rsidRDefault="00315EA7"/>
    <w:p w:rsidR="0006544A" w:rsidRDefault="0006544A" w:rsidP="0006544A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color w:val="0F0F0F"/>
        </w:rPr>
      </w:pPr>
      <w:r>
        <w:rPr>
          <w:rFonts w:ascii="Arial" w:hAnsi="Arial" w:cs="Arial"/>
          <w:color w:val="0F0F0F"/>
        </w:rPr>
        <w:t>Наставничество в школе. Что? Зачем? Как?</w:t>
      </w:r>
    </w:p>
    <w:p w:rsidR="0006544A" w:rsidRDefault="0006650A">
      <w:hyperlink r:id="rId9" w:history="1">
        <w:r w:rsidR="0006544A" w:rsidRPr="005A7C61">
          <w:rPr>
            <w:rStyle w:val="a3"/>
          </w:rPr>
          <w:t>https://www.youtube.com/watch?v=q95lXvmzEQ8&amp;t=41s</w:t>
        </w:r>
      </w:hyperlink>
    </w:p>
    <w:p w:rsidR="0006544A" w:rsidRDefault="0006544A"/>
    <w:sectPr w:rsidR="0006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F2DAF"/>
    <w:multiLevelType w:val="multilevel"/>
    <w:tmpl w:val="7E1A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4D19E1"/>
    <w:multiLevelType w:val="multilevel"/>
    <w:tmpl w:val="F16C7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2B679D"/>
    <w:multiLevelType w:val="multilevel"/>
    <w:tmpl w:val="9AD66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7E65B6"/>
    <w:multiLevelType w:val="multilevel"/>
    <w:tmpl w:val="6ED0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903850"/>
    <w:multiLevelType w:val="multilevel"/>
    <w:tmpl w:val="2C9E2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44A"/>
    <w:rsid w:val="0006544A"/>
    <w:rsid w:val="0006650A"/>
    <w:rsid w:val="0031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46227-CDB0-439F-8C40-37360187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54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65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4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654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06544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65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3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3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507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single" w:sz="6" w:space="23" w:color="F5F5F5"/>
                <w:right w:val="none" w:sz="0" w:space="0" w:color="auto"/>
              </w:divBdr>
              <w:divsChild>
                <w:div w:id="4434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63858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03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741804">
                          <w:marLeft w:val="0"/>
                          <w:marRight w:val="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20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628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56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48038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9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44900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23" w:color="F5F5F5"/>
                        <w:right w:val="none" w:sz="0" w:space="0" w:color="auto"/>
                      </w:divBdr>
                      <w:divsChild>
                        <w:div w:id="166050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431955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86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17705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98547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841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551087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50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811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34946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9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director.rosuchebnik.ru/upload/medialibrary/ab8/ab8a6c734975306124f07ee226506f5c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director.rosuchebnik.ru/upload/medialibrary/458/45808ba7045eb906b2500d48b3aff9c6.pn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q95lXvmzEQ8&amp;t=41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2023-03-02T04:14:00Z</dcterms:created>
  <dcterms:modified xsi:type="dcterms:W3CDTF">2023-03-03T05:29:00Z</dcterms:modified>
</cp:coreProperties>
</file>